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3DA00F" w14:textId="77777777" w:rsidR="009D1A48" w:rsidRDefault="009D1A48" w:rsidP="009D1A48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Утверждены Советом </w:t>
      </w:r>
    </w:p>
    <w:p w14:paraId="52321F10" w14:textId="77777777" w:rsidR="009D1A48" w:rsidRDefault="009D1A48" w:rsidP="009D1A48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Национального объединения </w:t>
      </w:r>
    </w:p>
    <w:p w14:paraId="67DE8AD1" w14:textId="77777777" w:rsidR="009D1A48" w:rsidRDefault="009D1A48" w:rsidP="009D1A48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изыскателей и проектировщиков </w:t>
      </w:r>
    </w:p>
    <w:p w14:paraId="5F80643E" w14:textId="77777777" w:rsidR="009D1A48" w:rsidRDefault="009D1A48" w:rsidP="009D1A48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(протокол № ____ от «___» ________ 2026 г.)</w:t>
      </w:r>
    </w:p>
    <w:p w14:paraId="5B928313" w14:textId="77777777" w:rsidR="00316A60" w:rsidRPr="00A51B49" w:rsidRDefault="00316A60" w:rsidP="00316A60">
      <w:pPr>
        <w:pStyle w:val="ab"/>
        <w:jc w:val="right"/>
        <w:rPr>
          <w:rFonts w:ascii="Times New Roman" w:hAnsi="Times New Roman" w:cs="Times New Roman"/>
          <w:sz w:val="22"/>
          <w:szCs w:val="22"/>
        </w:rPr>
      </w:pPr>
    </w:p>
    <w:p w14:paraId="1EBB66F7" w14:textId="77777777" w:rsidR="00316A60" w:rsidRPr="00A51B49" w:rsidRDefault="00316A60" w:rsidP="00316A60">
      <w:pPr>
        <w:pStyle w:val="ab"/>
        <w:jc w:val="right"/>
        <w:rPr>
          <w:rFonts w:ascii="Times New Roman" w:hAnsi="Times New Roman" w:cs="Times New Roman"/>
          <w:sz w:val="22"/>
          <w:szCs w:val="22"/>
        </w:rPr>
      </w:pPr>
    </w:p>
    <w:p w14:paraId="1669DD43" w14:textId="77777777" w:rsidR="00316A60" w:rsidRDefault="00316A60" w:rsidP="00316A60">
      <w:pPr>
        <w:pStyle w:val="ab"/>
        <w:jc w:val="right"/>
        <w:rPr>
          <w:rFonts w:ascii="Times New Roman" w:hAnsi="Times New Roman" w:cs="Times New Roman"/>
          <w:smallCaps/>
          <w:sz w:val="22"/>
          <w:szCs w:val="22"/>
        </w:rPr>
      </w:pPr>
    </w:p>
    <w:p w14:paraId="765A0A69" w14:textId="77777777" w:rsidR="00316A60" w:rsidRDefault="00316A60" w:rsidP="00316A60">
      <w:pPr>
        <w:pStyle w:val="ab"/>
        <w:jc w:val="right"/>
        <w:rPr>
          <w:rFonts w:ascii="Times New Roman" w:hAnsi="Times New Roman" w:cs="Times New Roman"/>
          <w:smallCaps/>
          <w:sz w:val="22"/>
          <w:szCs w:val="22"/>
        </w:rPr>
      </w:pPr>
    </w:p>
    <w:p w14:paraId="774E4B63" w14:textId="77777777" w:rsidR="00316A60" w:rsidRDefault="00316A60" w:rsidP="00316A60">
      <w:pPr>
        <w:pStyle w:val="ab"/>
        <w:jc w:val="right"/>
        <w:rPr>
          <w:rFonts w:ascii="Times New Roman" w:hAnsi="Times New Roman" w:cs="Times New Roman"/>
          <w:smallCaps/>
          <w:sz w:val="22"/>
          <w:szCs w:val="22"/>
        </w:rPr>
      </w:pPr>
    </w:p>
    <w:p w14:paraId="11AF0EE0" w14:textId="77777777" w:rsidR="00316A60" w:rsidRDefault="00316A60" w:rsidP="00316A60">
      <w:pPr>
        <w:pStyle w:val="ab"/>
        <w:jc w:val="right"/>
        <w:rPr>
          <w:rFonts w:ascii="Times New Roman" w:hAnsi="Times New Roman" w:cs="Times New Roman"/>
          <w:smallCaps/>
          <w:sz w:val="22"/>
          <w:szCs w:val="22"/>
        </w:rPr>
      </w:pPr>
    </w:p>
    <w:p w14:paraId="03DA6F3C" w14:textId="77777777" w:rsidR="00316A60" w:rsidRDefault="00316A60" w:rsidP="00316A60">
      <w:pPr>
        <w:pStyle w:val="ab"/>
        <w:jc w:val="right"/>
        <w:rPr>
          <w:rFonts w:ascii="Times New Roman" w:hAnsi="Times New Roman" w:cs="Times New Roman"/>
          <w:smallCaps/>
          <w:sz w:val="22"/>
          <w:szCs w:val="22"/>
        </w:rPr>
      </w:pPr>
    </w:p>
    <w:p w14:paraId="6DEA0BB0" w14:textId="77777777" w:rsidR="00316A60" w:rsidRDefault="00316A60" w:rsidP="00316A60">
      <w:pPr>
        <w:pStyle w:val="ab"/>
        <w:jc w:val="right"/>
        <w:rPr>
          <w:rFonts w:ascii="Times New Roman" w:hAnsi="Times New Roman" w:cs="Times New Roman"/>
          <w:smallCaps/>
          <w:sz w:val="22"/>
          <w:szCs w:val="22"/>
        </w:rPr>
      </w:pPr>
    </w:p>
    <w:p w14:paraId="46CF564C" w14:textId="77777777" w:rsidR="00316A60" w:rsidRDefault="00316A60" w:rsidP="00316A60">
      <w:pPr>
        <w:pStyle w:val="ab"/>
        <w:jc w:val="right"/>
        <w:rPr>
          <w:rFonts w:ascii="Times New Roman" w:hAnsi="Times New Roman" w:cs="Times New Roman"/>
          <w:smallCaps/>
          <w:sz w:val="22"/>
          <w:szCs w:val="22"/>
        </w:rPr>
      </w:pPr>
    </w:p>
    <w:p w14:paraId="1B2E8917" w14:textId="77777777" w:rsidR="00316A60" w:rsidRDefault="00316A60" w:rsidP="00316A60">
      <w:pPr>
        <w:pStyle w:val="ab"/>
        <w:jc w:val="right"/>
        <w:rPr>
          <w:rFonts w:ascii="Times New Roman" w:hAnsi="Times New Roman" w:cs="Times New Roman"/>
          <w:smallCaps/>
          <w:sz w:val="22"/>
          <w:szCs w:val="22"/>
        </w:rPr>
      </w:pPr>
    </w:p>
    <w:p w14:paraId="634DE4E9" w14:textId="77777777" w:rsidR="00316A60" w:rsidRPr="00A51B49" w:rsidRDefault="00316A60" w:rsidP="00316A60">
      <w:pPr>
        <w:pStyle w:val="ab"/>
        <w:jc w:val="right"/>
        <w:rPr>
          <w:rFonts w:ascii="Times New Roman" w:hAnsi="Times New Roman" w:cs="Times New Roman"/>
          <w:smallCaps/>
          <w:sz w:val="22"/>
          <w:szCs w:val="22"/>
        </w:rPr>
      </w:pPr>
    </w:p>
    <w:p w14:paraId="3E53A945" w14:textId="77777777" w:rsidR="00316A60" w:rsidRPr="004315A8" w:rsidRDefault="00316A60" w:rsidP="00316A60">
      <w:pPr>
        <w:ind w:firstLine="709"/>
        <w:jc w:val="both"/>
        <w:rPr>
          <w:smallCaps/>
          <w:sz w:val="26"/>
          <w:szCs w:val="26"/>
        </w:rPr>
      </w:pPr>
    </w:p>
    <w:p w14:paraId="2A9181C0" w14:textId="77777777" w:rsidR="00316A60" w:rsidRDefault="00316A60" w:rsidP="00012B0B">
      <w:pPr>
        <w:rPr>
          <w:b/>
          <w:smallCaps/>
          <w:sz w:val="26"/>
          <w:szCs w:val="26"/>
        </w:rPr>
      </w:pPr>
    </w:p>
    <w:p w14:paraId="5F2A2296" w14:textId="60D3491E" w:rsidR="00316A60" w:rsidRPr="0033754A" w:rsidRDefault="0033754A" w:rsidP="00316A60">
      <w:pPr>
        <w:jc w:val="center"/>
        <w:rPr>
          <w:rFonts w:ascii="Times New Roman" w:hAnsi="Times New Roman" w:cs="Times New Roman"/>
          <w:b/>
          <w:smallCaps/>
          <w:sz w:val="32"/>
          <w:szCs w:val="32"/>
        </w:rPr>
      </w:pPr>
      <w:r w:rsidRPr="0033754A">
        <w:rPr>
          <w:rFonts w:ascii="Times New Roman" w:hAnsi="Times New Roman" w:cs="Times New Roman"/>
          <w:b/>
          <w:sz w:val="32"/>
          <w:szCs w:val="32"/>
        </w:rPr>
        <w:t>Правила саморегулирования в области инженерных изысканий, архитектурно-строительного проектирования «Порядок осуществления контроля за соблюдением членами саморегулируемой организации требований стандартов и правил саморегулируемой организации, условий членства в саморегулируемой организации»</w:t>
      </w:r>
    </w:p>
    <w:p w14:paraId="6E7DBAD7" w14:textId="77777777" w:rsidR="00316A60" w:rsidRPr="00316A60" w:rsidRDefault="00316A60" w:rsidP="00316A60">
      <w:pPr>
        <w:jc w:val="both"/>
        <w:rPr>
          <w:rFonts w:ascii="Times New Roman" w:hAnsi="Times New Roman" w:cs="Times New Roman"/>
          <w:smallCaps/>
          <w:sz w:val="26"/>
          <w:szCs w:val="26"/>
        </w:rPr>
      </w:pPr>
    </w:p>
    <w:p w14:paraId="6875CEF4" w14:textId="77777777" w:rsidR="00316A60" w:rsidRPr="00316A60" w:rsidRDefault="00316A60" w:rsidP="00316A60">
      <w:pPr>
        <w:jc w:val="both"/>
        <w:rPr>
          <w:rFonts w:ascii="Times New Roman" w:hAnsi="Times New Roman" w:cs="Times New Roman"/>
          <w:smallCaps/>
          <w:sz w:val="26"/>
          <w:szCs w:val="26"/>
        </w:rPr>
      </w:pPr>
    </w:p>
    <w:p w14:paraId="0A91426E" w14:textId="77777777" w:rsidR="00316A60" w:rsidRPr="004315A8" w:rsidRDefault="00316A60" w:rsidP="00316A60">
      <w:pPr>
        <w:jc w:val="both"/>
        <w:rPr>
          <w:smallCaps/>
          <w:sz w:val="26"/>
          <w:szCs w:val="26"/>
        </w:rPr>
      </w:pPr>
    </w:p>
    <w:p w14:paraId="01AE3CFF" w14:textId="77777777" w:rsidR="00316A60" w:rsidRDefault="00316A60" w:rsidP="00316A60">
      <w:pPr>
        <w:jc w:val="center"/>
        <w:rPr>
          <w:smallCaps/>
          <w:sz w:val="26"/>
          <w:szCs w:val="26"/>
        </w:rPr>
      </w:pPr>
    </w:p>
    <w:p w14:paraId="1466BD9C" w14:textId="77777777" w:rsidR="00316A60" w:rsidRDefault="00316A60" w:rsidP="00316A60">
      <w:pPr>
        <w:jc w:val="center"/>
        <w:rPr>
          <w:smallCaps/>
          <w:sz w:val="26"/>
          <w:szCs w:val="26"/>
        </w:rPr>
      </w:pPr>
    </w:p>
    <w:p w14:paraId="4484BB47" w14:textId="77777777" w:rsidR="00316A60" w:rsidRDefault="00316A60" w:rsidP="00316A60">
      <w:pPr>
        <w:jc w:val="center"/>
        <w:rPr>
          <w:smallCaps/>
          <w:sz w:val="26"/>
          <w:szCs w:val="26"/>
        </w:rPr>
      </w:pPr>
    </w:p>
    <w:p w14:paraId="331166B7" w14:textId="77777777" w:rsidR="00316A60" w:rsidRDefault="00316A60" w:rsidP="00316A60">
      <w:pPr>
        <w:jc w:val="center"/>
        <w:rPr>
          <w:smallCaps/>
          <w:sz w:val="26"/>
          <w:szCs w:val="26"/>
        </w:rPr>
      </w:pPr>
    </w:p>
    <w:p w14:paraId="3D9E3EBE" w14:textId="77777777" w:rsidR="00316A60" w:rsidRDefault="00316A60" w:rsidP="00316A60">
      <w:pPr>
        <w:jc w:val="center"/>
        <w:rPr>
          <w:smallCaps/>
          <w:sz w:val="26"/>
          <w:szCs w:val="26"/>
        </w:rPr>
      </w:pPr>
    </w:p>
    <w:p w14:paraId="7AD9C4B4" w14:textId="77777777" w:rsidR="00316A60" w:rsidRDefault="00316A60" w:rsidP="00316A60">
      <w:pPr>
        <w:jc w:val="center"/>
        <w:rPr>
          <w:smallCaps/>
          <w:sz w:val="26"/>
          <w:szCs w:val="26"/>
        </w:rPr>
      </w:pPr>
    </w:p>
    <w:p w14:paraId="0F5C2AC0" w14:textId="77777777" w:rsidR="00012B0B" w:rsidRDefault="00012B0B" w:rsidP="00316A60">
      <w:pPr>
        <w:jc w:val="center"/>
        <w:rPr>
          <w:smallCaps/>
          <w:sz w:val="26"/>
          <w:szCs w:val="26"/>
        </w:rPr>
      </w:pPr>
    </w:p>
    <w:p w14:paraId="5DE0B6E1" w14:textId="77777777" w:rsidR="00316A60" w:rsidRPr="00316A60" w:rsidRDefault="00316A60" w:rsidP="00316A60">
      <w:pPr>
        <w:spacing w:line="276" w:lineRule="auto"/>
        <w:jc w:val="center"/>
        <w:rPr>
          <w:rFonts w:ascii="Times New Roman" w:hAnsi="Times New Roman" w:cs="Times New Roman"/>
          <w:smallCaps/>
          <w:sz w:val="28"/>
          <w:szCs w:val="28"/>
        </w:rPr>
      </w:pPr>
      <w:r w:rsidRPr="00316A60">
        <w:rPr>
          <w:rFonts w:ascii="Times New Roman" w:hAnsi="Times New Roman" w:cs="Times New Roman"/>
          <w:sz w:val="28"/>
          <w:szCs w:val="28"/>
        </w:rPr>
        <w:t>Москва</w:t>
      </w:r>
    </w:p>
    <w:p w14:paraId="10D4B93F" w14:textId="06B4FDE9" w:rsidR="00316A60" w:rsidRPr="00316A60" w:rsidRDefault="00316A60" w:rsidP="00316A60">
      <w:pPr>
        <w:spacing w:line="276" w:lineRule="auto"/>
        <w:jc w:val="center"/>
        <w:rPr>
          <w:rFonts w:ascii="Times New Roman" w:hAnsi="Times New Roman" w:cs="Times New Roman"/>
          <w:smallCaps/>
          <w:sz w:val="28"/>
          <w:szCs w:val="28"/>
        </w:rPr>
      </w:pPr>
      <w:r w:rsidRPr="00316A60">
        <w:rPr>
          <w:rFonts w:ascii="Times New Roman" w:hAnsi="Times New Roman" w:cs="Times New Roman"/>
          <w:sz w:val="28"/>
          <w:szCs w:val="28"/>
        </w:rPr>
        <w:t>2026</w:t>
      </w:r>
      <w:r w:rsidR="00526978">
        <w:rPr>
          <w:rFonts w:ascii="Times New Roman" w:hAnsi="Times New Roman" w:cs="Times New Roman"/>
          <w:smallCaps/>
          <w:sz w:val="28"/>
          <w:szCs w:val="28"/>
        </w:rPr>
        <w:t>г</w:t>
      </w:r>
      <w:r w:rsidRPr="00316A60">
        <w:rPr>
          <w:rFonts w:ascii="Times New Roman" w:hAnsi="Times New Roman" w:cs="Times New Roman"/>
          <w:smallCaps/>
          <w:sz w:val="28"/>
          <w:szCs w:val="28"/>
        </w:rPr>
        <w:t>.</w:t>
      </w:r>
    </w:p>
    <w:p w14:paraId="4BD361C1" w14:textId="77C3BDA9" w:rsidR="007E0EFB" w:rsidRPr="00942F93" w:rsidRDefault="00934747" w:rsidP="00934747">
      <w:pPr>
        <w:pStyle w:val="a3"/>
        <w:tabs>
          <w:tab w:val="left" w:pos="851"/>
        </w:tabs>
        <w:spacing w:before="0" w:beforeAutospacing="0" w:after="0" w:afterAutospacing="0" w:line="276" w:lineRule="auto"/>
        <w:ind w:left="567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1. </w:t>
      </w:r>
      <w:r w:rsidR="007E0EFB" w:rsidRPr="00942F93">
        <w:rPr>
          <w:b/>
          <w:bCs/>
          <w:sz w:val="28"/>
          <w:szCs w:val="28"/>
        </w:rPr>
        <w:t>Общие положения</w:t>
      </w:r>
    </w:p>
    <w:p w14:paraId="075A07FA" w14:textId="77777777" w:rsidR="00942F93" w:rsidRPr="00942F93" w:rsidRDefault="00942F93" w:rsidP="00174EDC">
      <w:pPr>
        <w:pStyle w:val="a3"/>
        <w:spacing w:before="0" w:beforeAutospacing="0" w:after="0" w:afterAutospacing="0" w:line="276" w:lineRule="auto"/>
        <w:ind w:left="1080"/>
        <w:rPr>
          <w:sz w:val="28"/>
          <w:szCs w:val="28"/>
        </w:rPr>
      </w:pPr>
    </w:p>
    <w:p w14:paraId="23F0B3A6" w14:textId="614FDEE2" w:rsidR="007E0EFB" w:rsidRPr="00942F93" w:rsidRDefault="00942F93" w:rsidP="00174EDC">
      <w:pPr>
        <w:pStyle w:val="a3"/>
        <w:numPr>
          <w:ilvl w:val="0"/>
          <w:numId w:val="2"/>
        </w:numPr>
        <w:tabs>
          <w:tab w:val="left" w:pos="851"/>
        </w:tabs>
        <w:spacing w:before="0" w:beforeAutospacing="0" w:after="0" w:afterAutospacing="0" w:line="276" w:lineRule="auto"/>
        <w:ind w:left="0" w:firstLine="567"/>
        <w:jc w:val="both"/>
        <w:rPr>
          <w:sz w:val="28"/>
          <w:szCs w:val="28"/>
        </w:rPr>
      </w:pPr>
      <w:r w:rsidRPr="00942F93">
        <w:rPr>
          <w:sz w:val="28"/>
          <w:szCs w:val="28"/>
        </w:rPr>
        <w:t xml:space="preserve">Настоящие </w:t>
      </w:r>
      <w:r w:rsidR="00526978" w:rsidRPr="00526978">
        <w:rPr>
          <w:sz w:val="28"/>
          <w:szCs w:val="28"/>
        </w:rPr>
        <w:t>Правила саморегулирования в области инженерных изысканий, архитектурно-строительного проектирования</w:t>
      </w:r>
      <w:r w:rsidR="00526978" w:rsidRPr="00526978">
        <w:rPr>
          <w:b/>
          <w:sz w:val="28"/>
          <w:szCs w:val="28"/>
        </w:rPr>
        <w:t xml:space="preserve"> </w:t>
      </w:r>
      <w:r w:rsidRPr="00942F93">
        <w:rPr>
          <w:sz w:val="28"/>
          <w:szCs w:val="28"/>
        </w:rPr>
        <w:t>«</w:t>
      </w:r>
      <w:r w:rsidR="004C33B1" w:rsidRPr="00DE388F">
        <w:rPr>
          <w:sz w:val="28"/>
          <w:szCs w:val="28"/>
        </w:rPr>
        <w:t>Порядок осуществления контроля за соблюдением членами саморегулируемой организации требований стандартов и правил саморегулируемой организации, условий членства в саморегулируемой организации»</w:t>
      </w:r>
      <w:r w:rsidRPr="00942F93">
        <w:rPr>
          <w:sz w:val="28"/>
          <w:szCs w:val="28"/>
        </w:rPr>
        <w:t>»</w:t>
      </w:r>
      <w:r w:rsidR="007E0EFB" w:rsidRPr="00942F93">
        <w:rPr>
          <w:sz w:val="28"/>
          <w:szCs w:val="28"/>
        </w:rPr>
        <w:t xml:space="preserve"> </w:t>
      </w:r>
      <w:r w:rsidRPr="00942F93">
        <w:rPr>
          <w:sz w:val="28"/>
          <w:szCs w:val="28"/>
        </w:rPr>
        <w:t xml:space="preserve">(далее – Правила) устанавливают </w:t>
      </w:r>
      <w:r w:rsidR="004745AA" w:rsidRPr="00DE388F">
        <w:rPr>
          <w:sz w:val="28"/>
          <w:szCs w:val="28"/>
        </w:rPr>
        <w:t xml:space="preserve">дополнительные обязательные требования к порядку осуществления саморегулируемой организацией </w:t>
      </w:r>
      <w:r w:rsidR="00F67D11" w:rsidRPr="00195A26">
        <w:rPr>
          <w:sz w:val="28"/>
          <w:szCs w:val="28"/>
        </w:rPr>
        <w:t xml:space="preserve">в области </w:t>
      </w:r>
      <w:r w:rsidR="00316A60">
        <w:rPr>
          <w:sz w:val="28"/>
          <w:szCs w:val="28"/>
        </w:rPr>
        <w:t xml:space="preserve">инженерных изысканий, </w:t>
      </w:r>
      <w:r w:rsidR="00086603" w:rsidRPr="00942F93">
        <w:rPr>
          <w:sz w:val="28"/>
          <w:szCs w:val="28"/>
        </w:rPr>
        <w:t>саморегулируемой организации</w:t>
      </w:r>
      <w:r w:rsidR="00086603">
        <w:rPr>
          <w:sz w:val="28"/>
          <w:szCs w:val="28"/>
        </w:rPr>
        <w:t xml:space="preserve"> </w:t>
      </w:r>
      <w:r w:rsidR="00C07900">
        <w:rPr>
          <w:sz w:val="28"/>
          <w:szCs w:val="28"/>
        </w:rPr>
        <w:t xml:space="preserve">в области </w:t>
      </w:r>
      <w:r w:rsidR="00316A60">
        <w:rPr>
          <w:sz w:val="28"/>
          <w:szCs w:val="28"/>
        </w:rPr>
        <w:t>архитектурно-строительного проектирования</w:t>
      </w:r>
      <w:r w:rsidR="00F67D11">
        <w:rPr>
          <w:sz w:val="28"/>
          <w:szCs w:val="28"/>
        </w:rPr>
        <w:t xml:space="preserve"> (далее – саморегулируемая организация</w:t>
      </w:r>
      <w:r w:rsidR="00B3288C">
        <w:rPr>
          <w:sz w:val="28"/>
          <w:szCs w:val="28"/>
        </w:rPr>
        <w:t>)</w:t>
      </w:r>
      <w:r w:rsidR="004745AA" w:rsidRPr="004745AA">
        <w:rPr>
          <w:sz w:val="28"/>
          <w:szCs w:val="28"/>
        </w:rPr>
        <w:t xml:space="preserve"> </w:t>
      </w:r>
      <w:r w:rsidR="004745AA" w:rsidRPr="00DE388F">
        <w:rPr>
          <w:sz w:val="28"/>
          <w:szCs w:val="28"/>
        </w:rPr>
        <w:t>контроля за соблюдением членами саморегулируемой организации требований стандартов и правил саморегулир</w:t>
      </w:r>
      <w:r w:rsidR="00554E04">
        <w:rPr>
          <w:sz w:val="28"/>
          <w:szCs w:val="28"/>
        </w:rPr>
        <w:t>уе</w:t>
      </w:r>
      <w:r w:rsidR="004745AA" w:rsidRPr="00DE388F">
        <w:rPr>
          <w:sz w:val="28"/>
          <w:szCs w:val="28"/>
        </w:rPr>
        <w:t>мой организации, а также условий членства в саморегулируемой организации</w:t>
      </w:r>
      <w:r w:rsidRPr="00942F93">
        <w:rPr>
          <w:sz w:val="28"/>
          <w:szCs w:val="28"/>
        </w:rPr>
        <w:t>.</w:t>
      </w:r>
    </w:p>
    <w:p w14:paraId="6428B920" w14:textId="4FCBB520" w:rsidR="00196496" w:rsidRPr="00196496" w:rsidRDefault="00196496" w:rsidP="00174EDC">
      <w:pPr>
        <w:pStyle w:val="a3"/>
        <w:spacing w:before="0" w:beforeAutospacing="0" w:after="0" w:afterAutospacing="0" w:line="276" w:lineRule="auto"/>
        <w:ind w:firstLine="540"/>
        <w:jc w:val="both"/>
        <w:rPr>
          <w:color w:val="000000" w:themeColor="text1"/>
          <w:sz w:val="28"/>
          <w:szCs w:val="28"/>
        </w:rPr>
      </w:pPr>
      <w:r w:rsidRPr="00196496">
        <w:rPr>
          <w:color w:val="000000" w:themeColor="text1"/>
          <w:sz w:val="28"/>
          <w:szCs w:val="28"/>
        </w:rPr>
        <w:t xml:space="preserve">2. Правила разработаны в соответствии с частью 3 статьи 55.20-1 Градостроительного кодекса Российской Федерации, </w:t>
      </w:r>
      <w:r w:rsidR="00526978" w:rsidRPr="00526978">
        <w:rPr>
          <w:color w:val="000000" w:themeColor="text1"/>
          <w:sz w:val="28"/>
          <w:szCs w:val="28"/>
        </w:rPr>
        <w:t>приказом Минстроя России от 28.10.2025 г. № 656/</w:t>
      </w:r>
      <w:proofErr w:type="spellStart"/>
      <w:r w:rsidR="00526978" w:rsidRPr="00526978">
        <w:rPr>
          <w:color w:val="000000" w:themeColor="text1"/>
          <w:sz w:val="28"/>
          <w:szCs w:val="28"/>
        </w:rPr>
        <w:t>пр</w:t>
      </w:r>
      <w:proofErr w:type="spellEnd"/>
      <w:r w:rsidR="00526978" w:rsidRPr="00526978">
        <w:rPr>
          <w:color w:val="000000" w:themeColor="text1"/>
          <w:sz w:val="28"/>
          <w:szCs w:val="28"/>
        </w:rPr>
        <w:t xml:space="preserve"> «Об установлении порядка разработки, согласования и утверждения правил саморегулирования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строительства, внесения изменений в них, порядка их отмены, а также требований к ним и перечня таких правил».</w:t>
      </w:r>
      <w:r w:rsidRPr="00196496">
        <w:rPr>
          <w:color w:val="000000" w:themeColor="text1"/>
          <w:sz w:val="28"/>
          <w:szCs w:val="28"/>
        </w:rPr>
        <w:t>.</w:t>
      </w:r>
    </w:p>
    <w:p w14:paraId="0952E7F4" w14:textId="77777777" w:rsidR="007E0EFB" w:rsidRPr="00261AFD" w:rsidRDefault="007E0EFB" w:rsidP="00174EDC">
      <w:pPr>
        <w:pStyle w:val="a3"/>
        <w:spacing w:before="0" w:beforeAutospacing="0" w:after="0" w:afterAutospacing="0" w:line="276" w:lineRule="auto"/>
        <w:ind w:firstLine="540"/>
        <w:jc w:val="both"/>
        <w:rPr>
          <w:color w:val="FF0000"/>
          <w:sz w:val="28"/>
          <w:szCs w:val="28"/>
        </w:rPr>
      </w:pPr>
      <w:r w:rsidRPr="007E0EFB">
        <w:rPr>
          <w:color w:val="FF0000"/>
          <w:sz w:val="28"/>
          <w:szCs w:val="28"/>
        </w:rPr>
        <w:t xml:space="preserve">  </w:t>
      </w:r>
    </w:p>
    <w:p w14:paraId="4C9941A0" w14:textId="4154A3AF" w:rsidR="008D61E6" w:rsidRPr="00594C4F" w:rsidRDefault="00934747" w:rsidP="00934747">
      <w:pPr>
        <w:pStyle w:val="a3"/>
        <w:tabs>
          <w:tab w:val="left" w:pos="993"/>
        </w:tabs>
        <w:spacing w:before="0" w:beforeAutospacing="0" w:after="0" w:afterAutospacing="0" w:line="276" w:lineRule="auto"/>
        <w:ind w:left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 </w:t>
      </w:r>
      <w:r w:rsidR="008D61E6" w:rsidRPr="00594C4F">
        <w:rPr>
          <w:b/>
          <w:bCs/>
          <w:sz w:val="28"/>
          <w:szCs w:val="28"/>
        </w:rPr>
        <w:t xml:space="preserve">Виды </w:t>
      </w:r>
      <w:r w:rsidR="008D61E6">
        <w:rPr>
          <w:b/>
          <w:bCs/>
          <w:sz w:val="28"/>
          <w:szCs w:val="28"/>
        </w:rPr>
        <w:t>контрольных мероприятий саморегулируемой организации</w:t>
      </w:r>
      <w:r w:rsidR="008D61E6" w:rsidRPr="00594C4F">
        <w:rPr>
          <w:b/>
          <w:bCs/>
          <w:sz w:val="28"/>
          <w:szCs w:val="28"/>
        </w:rPr>
        <w:t xml:space="preserve"> за деятельностью </w:t>
      </w:r>
      <w:r w:rsidR="008D61E6">
        <w:rPr>
          <w:b/>
          <w:bCs/>
          <w:sz w:val="28"/>
          <w:szCs w:val="28"/>
        </w:rPr>
        <w:t xml:space="preserve">своих </w:t>
      </w:r>
      <w:r w:rsidR="008D61E6" w:rsidRPr="00594C4F">
        <w:rPr>
          <w:b/>
          <w:bCs/>
          <w:sz w:val="28"/>
          <w:szCs w:val="28"/>
        </w:rPr>
        <w:t>членов</w:t>
      </w:r>
    </w:p>
    <w:p w14:paraId="2E7763A1" w14:textId="77777777" w:rsidR="008D61E6" w:rsidRPr="00594C4F" w:rsidRDefault="008D61E6" w:rsidP="008D61E6">
      <w:pPr>
        <w:pStyle w:val="a3"/>
        <w:spacing w:before="0" w:beforeAutospacing="0" w:after="0" w:afterAutospacing="0" w:line="276" w:lineRule="auto"/>
        <w:ind w:firstLine="540"/>
        <w:jc w:val="both"/>
        <w:rPr>
          <w:color w:val="FF0000"/>
          <w:sz w:val="28"/>
          <w:szCs w:val="28"/>
        </w:rPr>
      </w:pPr>
      <w:r w:rsidRPr="00594C4F">
        <w:rPr>
          <w:color w:val="FF0000"/>
          <w:sz w:val="28"/>
          <w:szCs w:val="28"/>
        </w:rPr>
        <w:t xml:space="preserve">  </w:t>
      </w:r>
    </w:p>
    <w:p w14:paraId="3535DC6C" w14:textId="54F05E12" w:rsidR="008D61E6" w:rsidRDefault="00526978" w:rsidP="00526978">
      <w:pPr>
        <w:pStyle w:val="a3"/>
        <w:tabs>
          <w:tab w:val="left" w:pos="993"/>
        </w:tabs>
        <w:spacing w:before="0" w:beforeAutospacing="0" w:after="0" w:afterAutospacing="0" w:line="276" w:lineRule="auto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8D61E6">
        <w:rPr>
          <w:sz w:val="28"/>
          <w:szCs w:val="28"/>
        </w:rPr>
        <w:t>К видам контрольных мероприятий, проводимых</w:t>
      </w:r>
      <w:r w:rsidR="008D61E6" w:rsidRPr="00594C4F">
        <w:rPr>
          <w:sz w:val="28"/>
          <w:szCs w:val="28"/>
        </w:rPr>
        <w:t xml:space="preserve"> саморегулируемой организаци</w:t>
      </w:r>
      <w:r w:rsidR="008D61E6">
        <w:rPr>
          <w:sz w:val="28"/>
          <w:szCs w:val="28"/>
        </w:rPr>
        <w:t>ей</w:t>
      </w:r>
      <w:r w:rsidR="008D61E6" w:rsidRPr="00594C4F">
        <w:rPr>
          <w:sz w:val="28"/>
          <w:szCs w:val="28"/>
        </w:rPr>
        <w:t xml:space="preserve"> </w:t>
      </w:r>
      <w:r w:rsidR="008D61E6">
        <w:rPr>
          <w:sz w:val="28"/>
          <w:szCs w:val="28"/>
        </w:rPr>
        <w:t xml:space="preserve">в рамках осуществления контроля </w:t>
      </w:r>
      <w:r w:rsidR="008D61E6" w:rsidRPr="00594C4F">
        <w:rPr>
          <w:sz w:val="28"/>
          <w:szCs w:val="28"/>
        </w:rPr>
        <w:t>за деятельностью своих членов, помимо предусмотренных статьей 9 Федерального закона от 01.12.2007 N 315-ФЗ</w:t>
      </w:r>
      <w:r w:rsidR="008D61E6">
        <w:rPr>
          <w:sz w:val="28"/>
          <w:szCs w:val="28"/>
        </w:rPr>
        <w:t xml:space="preserve"> «</w:t>
      </w:r>
      <w:r w:rsidR="008D61E6" w:rsidRPr="00594C4F">
        <w:rPr>
          <w:sz w:val="28"/>
          <w:szCs w:val="28"/>
        </w:rPr>
        <w:t>О саморегулируемых организациях</w:t>
      </w:r>
      <w:r w:rsidR="008D61E6">
        <w:rPr>
          <w:sz w:val="28"/>
          <w:szCs w:val="28"/>
        </w:rPr>
        <w:t>», относятся в том числе следующие:</w:t>
      </w:r>
    </w:p>
    <w:p w14:paraId="6E55F944" w14:textId="77777777" w:rsidR="008D61E6" w:rsidRDefault="008D61E6" w:rsidP="008D61E6">
      <w:pPr>
        <w:pStyle w:val="a3"/>
        <w:tabs>
          <w:tab w:val="left" w:pos="993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постоянный контроль (мониторинг);</w:t>
      </w:r>
      <w:r w:rsidRPr="00594C4F">
        <w:rPr>
          <w:sz w:val="28"/>
          <w:szCs w:val="28"/>
        </w:rPr>
        <w:t xml:space="preserve"> </w:t>
      </w:r>
    </w:p>
    <w:p w14:paraId="7348A454" w14:textId="77777777" w:rsidR="008D61E6" w:rsidRDefault="008D61E6" w:rsidP="008D61E6">
      <w:pPr>
        <w:pStyle w:val="a3"/>
        <w:tabs>
          <w:tab w:val="left" w:pos="993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профилактический визит;</w:t>
      </w:r>
    </w:p>
    <w:p w14:paraId="44D529D2" w14:textId="77777777" w:rsidR="008D61E6" w:rsidRDefault="008D61E6" w:rsidP="008D61E6">
      <w:pPr>
        <w:pStyle w:val="a3"/>
        <w:tabs>
          <w:tab w:val="left" w:pos="993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документарная проверка;</w:t>
      </w:r>
    </w:p>
    <w:p w14:paraId="40B22825" w14:textId="77777777" w:rsidR="008D61E6" w:rsidRPr="00594C4F" w:rsidRDefault="008D61E6" w:rsidP="008D61E6">
      <w:pPr>
        <w:pStyle w:val="a3"/>
        <w:tabs>
          <w:tab w:val="left" w:pos="851"/>
        </w:tabs>
        <w:spacing w:before="0" w:beforeAutospacing="0" w:after="0" w:afterAutospacing="0" w:line="276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- выездная проверка.</w:t>
      </w:r>
    </w:p>
    <w:p w14:paraId="0DBAD887" w14:textId="77777777" w:rsidR="008D61E6" w:rsidRDefault="008D61E6" w:rsidP="008D61E6">
      <w:pPr>
        <w:pStyle w:val="a3"/>
        <w:spacing w:before="0" w:beforeAutospacing="0" w:after="0" w:afterAutospacing="0" w:line="276" w:lineRule="auto"/>
        <w:ind w:firstLine="540"/>
        <w:jc w:val="both"/>
        <w:rPr>
          <w:sz w:val="28"/>
          <w:szCs w:val="28"/>
          <w:highlight w:val="yellow"/>
        </w:rPr>
      </w:pPr>
    </w:p>
    <w:p w14:paraId="541178A7" w14:textId="77777777" w:rsidR="008D61E6" w:rsidRDefault="008D61E6" w:rsidP="008D61E6">
      <w:pPr>
        <w:pStyle w:val="a3"/>
        <w:spacing w:before="0" w:beforeAutospacing="0" w:after="0" w:afterAutospacing="0" w:line="276" w:lineRule="auto"/>
        <w:ind w:firstLine="540"/>
        <w:jc w:val="both"/>
        <w:rPr>
          <w:sz w:val="28"/>
          <w:szCs w:val="28"/>
          <w:highlight w:val="yellow"/>
        </w:rPr>
      </w:pPr>
    </w:p>
    <w:p w14:paraId="3D4E6EB1" w14:textId="77777777" w:rsidR="008D61E6" w:rsidRPr="008049F8" w:rsidRDefault="008D61E6" w:rsidP="008D61E6">
      <w:pPr>
        <w:pStyle w:val="a3"/>
        <w:spacing w:before="0" w:beforeAutospacing="0" w:after="0" w:afterAutospacing="0" w:line="276" w:lineRule="auto"/>
        <w:ind w:firstLine="540"/>
        <w:jc w:val="both"/>
        <w:rPr>
          <w:sz w:val="28"/>
          <w:szCs w:val="28"/>
          <w:highlight w:val="yellow"/>
        </w:rPr>
      </w:pPr>
    </w:p>
    <w:p w14:paraId="04F955D8" w14:textId="67185700" w:rsidR="008D61E6" w:rsidRPr="000E3F93" w:rsidRDefault="00934747" w:rsidP="00934747">
      <w:pPr>
        <w:pStyle w:val="a3"/>
        <w:tabs>
          <w:tab w:val="left" w:pos="1134"/>
        </w:tabs>
        <w:spacing w:before="0" w:beforeAutospacing="0" w:after="0" w:afterAutospacing="0" w:line="276" w:lineRule="auto"/>
        <w:ind w:left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3. </w:t>
      </w:r>
      <w:r w:rsidR="008D61E6">
        <w:rPr>
          <w:b/>
          <w:sz w:val="28"/>
          <w:szCs w:val="28"/>
        </w:rPr>
        <w:t>Дополнительные н</w:t>
      </w:r>
      <w:r w:rsidR="008D61E6" w:rsidRPr="000E3F93">
        <w:rPr>
          <w:b/>
          <w:sz w:val="28"/>
          <w:szCs w:val="28"/>
        </w:rPr>
        <w:t>аправления контроля саморегулируемой организации за деятельностью своих членов</w:t>
      </w:r>
    </w:p>
    <w:p w14:paraId="6C5EF544" w14:textId="77777777" w:rsidR="008D61E6" w:rsidRPr="000E3F93" w:rsidRDefault="008D61E6" w:rsidP="008D61E6">
      <w:pPr>
        <w:pStyle w:val="a3"/>
        <w:tabs>
          <w:tab w:val="left" w:pos="1134"/>
        </w:tabs>
        <w:spacing w:before="0" w:beforeAutospacing="0" w:after="0" w:afterAutospacing="0" w:line="276" w:lineRule="auto"/>
        <w:ind w:left="567"/>
        <w:rPr>
          <w:b/>
          <w:sz w:val="28"/>
          <w:szCs w:val="28"/>
        </w:rPr>
      </w:pPr>
    </w:p>
    <w:p w14:paraId="11F41B94" w14:textId="659F9FB6" w:rsidR="008D61E6" w:rsidRDefault="00526978" w:rsidP="00526978">
      <w:pPr>
        <w:pStyle w:val="a3"/>
        <w:tabs>
          <w:tab w:val="left" w:pos="851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</w:t>
      </w:r>
      <w:r w:rsidR="008D61E6">
        <w:rPr>
          <w:sz w:val="28"/>
          <w:szCs w:val="28"/>
        </w:rPr>
        <w:t>В рамках контроля саморегулируемой организации за деятельностью своих членов, помимо направлений контроля, предусмотренных частью 2 статьи 55.13 Градостроительного кодекса Российской Федерации, саморегулируемой организацией осуществляется в том числе обязательный контроль:</w:t>
      </w:r>
    </w:p>
    <w:p w14:paraId="5CD2C991" w14:textId="5AD61BC4" w:rsidR="00C7694A" w:rsidRPr="0033754A" w:rsidRDefault="00C7694A" w:rsidP="0033754A">
      <w:pPr>
        <w:pStyle w:val="ab"/>
        <w:tabs>
          <w:tab w:val="left" w:pos="851"/>
        </w:tabs>
        <w:spacing w:line="276" w:lineRule="auto"/>
        <w:ind w:left="0" w:firstLine="567"/>
        <w:rPr>
          <w:sz w:val="28"/>
          <w:szCs w:val="28"/>
        </w:rPr>
      </w:pPr>
      <w:r w:rsidRPr="0033754A">
        <w:rPr>
          <w:rFonts w:ascii="Times New Roman" w:hAnsi="Times New Roman" w:cs="Times New Roman"/>
          <w:sz w:val="28"/>
          <w:szCs w:val="28"/>
        </w:rPr>
        <w:t xml:space="preserve">- </w:t>
      </w:r>
      <w:r w:rsidR="0033754A" w:rsidRPr="0033754A">
        <w:rPr>
          <w:rFonts w:ascii="Times New Roman" w:hAnsi="Times New Roman" w:cs="Times New Roman"/>
          <w:sz w:val="28"/>
          <w:szCs w:val="28"/>
        </w:rPr>
        <w:t>за с</w:t>
      </w:r>
      <w:r w:rsidRPr="0033754A">
        <w:rPr>
          <w:rFonts w:ascii="Times New Roman" w:hAnsi="Times New Roman" w:cs="Times New Roman"/>
          <w:sz w:val="28"/>
          <w:szCs w:val="28"/>
        </w:rPr>
        <w:t>облюдение</w:t>
      </w:r>
      <w:r w:rsidR="0033754A" w:rsidRPr="0033754A">
        <w:rPr>
          <w:rFonts w:ascii="Times New Roman" w:hAnsi="Times New Roman" w:cs="Times New Roman"/>
          <w:sz w:val="28"/>
          <w:szCs w:val="28"/>
        </w:rPr>
        <w:t>м</w:t>
      </w:r>
      <w:r w:rsidRPr="0033754A">
        <w:rPr>
          <w:rFonts w:ascii="Times New Roman" w:hAnsi="Times New Roman" w:cs="Times New Roman"/>
          <w:sz w:val="28"/>
          <w:szCs w:val="28"/>
        </w:rPr>
        <w:t xml:space="preserve"> членом саморегулируемой организации требований законодательства Российской Федерации о градостроительной деятельности, о техническом регулировании, требований, установленных в единых стандартах, стандартах на процессы выполнения работ по инженерным изысканиям, подготовке проектной документации, утвержденных Национальным объединением изыскателей и проектировщиков при выполнении ими работ. </w:t>
      </w:r>
    </w:p>
    <w:p w14:paraId="1D8BA07C" w14:textId="77777777" w:rsidR="008D61E6" w:rsidRDefault="008D61E6" w:rsidP="008D61E6">
      <w:pPr>
        <w:pStyle w:val="a3"/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за своевременным предоставлением членами саморегулируемой организации документов и сведений в целях подтверждения рейтинга члена саморегулируемой организации в АИС «</w:t>
      </w:r>
      <w:proofErr w:type="spellStart"/>
      <w:r>
        <w:rPr>
          <w:sz w:val="28"/>
          <w:szCs w:val="28"/>
        </w:rPr>
        <w:t>Рейтингование</w:t>
      </w:r>
      <w:proofErr w:type="spellEnd"/>
      <w:r>
        <w:rPr>
          <w:sz w:val="28"/>
          <w:szCs w:val="28"/>
        </w:rPr>
        <w:t>»;</w:t>
      </w:r>
    </w:p>
    <w:p w14:paraId="1098829A" w14:textId="77777777" w:rsidR="008D61E6" w:rsidRDefault="008D61E6" w:rsidP="008D61E6">
      <w:pPr>
        <w:pStyle w:val="a3"/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 соблюдением специалистами членов саморегулируемой организации сроков прохождения независимой оценки квалификации в соответствии с требованиями </w:t>
      </w:r>
      <w:r w:rsidRPr="0014391F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14391F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14391F">
        <w:rPr>
          <w:sz w:val="28"/>
          <w:szCs w:val="28"/>
        </w:rPr>
        <w:t xml:space="preserve"> от 03.07.2016 </w:t>
      </w:r>
      <w:r>
        <w:rPr>
          <w:sz w:val="28"/>
          <w:szCs w:val="28"/>
        </w:rPr>
        <w:t>№</w:t>
      </w:r>
      <w:r w:rsidRPr="0014391F">
        <w:rPr>
          <w:sz w:val="28"/>
          <w:szCs w:val="28"/>
        </w:rPr>
        <w:t xml:space="preserve"> 238-ФЗ</w:t>
      </w:r>
      <w:r>
        <w:rPr>
          <w:sz w:val="28"/>
          <w:szCs w:val="28"/>
        </w:rPr>
        <w:t xml:space="preserve"> «</w:t>
      </w:r>
      <w:r w:rsidRPr="0014391F">
        <w:rPr>
          <w:sz w:val="28"/>
          <w:szCs w:val="28"/>
        </w:rPr>
        <w:t>О независимой оценке квалификации</w:t>
      </w:r>
      <w:r>
        <w:rPr>
          <w:sz w:val="28"/>
          <w:szCs w:val="28"/>
        </w:rPr>
        <w:t>»;</w:t>
      </w:r>
    </w:p>
    <w:p w14:paraId="45D70159" w14:textId="77777777" w:rsidR="001D723A" w:rsidRDefault="001D723A" w:rsidP="008D61E6">
      <w:pPr>
        <w:pStyle w:val="a3"/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 обеспечением </w:t>
      </w:r>
      <w:r w:rsidRPr="001D723A">
        <w:rPr>
          <w:sz w:val="28"/>
          <w:szCs w:val="28"/>
        </w:rPr>
        <w:t>страховани</w:t>
      </w:r>
      <w:r>
        <w:rPr>
          <w:sz w:val="28"/>
          <w:szCs w:val="28"/>
        </w:rPr>
        <w:t>я</w:t>
      </w:r>
      <w:r w:rsidRPr="001D723A">
        <w:rPr>
          <w:sz w:val="28"/>
          <w:szCs w:val="28"/>
        </w:rPr>
        <w:t xml:space="preserve"> </w:t>
      </w:r>
      <w:r>
        <w:rPr>
          <w:sz w:val="28"/>
          <w:szCs w:val="28"/>
        </w:rPr>
        <w:t>членами СРО</w:t>
      </w:r>
      <w:r w:rsidRPr="001D723A">
        <w:rPr>
          <w:sz w:val="28"/>
          <w:szCs w:val="28"/>
        </w:rPr>
        <w:t xml:space="preserve"> финансовых рисков, возникающих вследствие неисполнения или ненадлежащего исполнения обязательств по договору подряда на выполнение инженерных изысканий, подготовку проектной документации с использованием конкурентных способов заключения договоров, либо вследствие неисполнения обязательства по таким договорам</w:t>
      </w:r>
      <w:r>
        <w:rPr>
          <w:sz w:val="28"/>
          <w:szCs w:val="28"/>
        </w:rPr>
        <w:t>;</w:t>
      </w:r>
    </w:p>
    <w:p w14:paraId="645B7E09" w14:textId="77777777" w:rsidR="008D61E6" w:rsidRPr="00FA1E32" w:rsidRDefault="008D61E6" w:rsidP="008D61E6">
      <w:pPr>
        <w:pStyle w:val="a3"/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FA1E32">
        <w:rPr>
          <w:sz w:val="28"/>
          <w:szCs w:val="28"/>
        </w:rPr>
        <w:t>- за соответствием члена саморегулируемой организации требованиям законодательства о градостроительной деятельности и</w:t>
      </w:r>
      <w:r>
        <w:rPr>
          <w:sz w:val="28"/>
          <w:szCs w:val="28"/>
        </w:rPr>
        <w:t>/или</w:t>
      </w:r>
      <w:r w:rsidRPr="00FA1E32">
        <w:rPr>
          <w:sz w:val="28"/>
          <w:szCs w:val="28"/>
        </w:rPr>
        <w:t xml:space="preserve"> внутренним документам саморегулируемой организации в случае признания члена саморегулируемой организации победителем конкурентной процедуры закупки на заключение </w:t>
      </w:r>
      <w:r w:rsidR="00BB6889" w:rsidRPr="00BB6889">
        <w:rPr>
          <w:sz w:val="28"/>
          <w:szCs w:val="28"/>
        </w:rPr>
        <w:t>договоров подряда на выполнение инженерных изысканий, подготовку проектной документации</w:t>
      </w:r>
      <w:r w:rsidRPr="00FA1E32">
        <w:rPr>
          <w:sz w:val="28"/>
          <w:szCs w:val="28"/>
        </w:rPr>
        <w:t xml:space="preserve">, при условии </w:t>
      </w:r>
      <w:r>
        <w:rPr>
          <w:sz w:val="28"/>
          <w:szCs w:val="28"/>
        </w:rPr>
        <w:t xml:space="preserve">предварительного </w:t>
      </w:r>
      <w:r w:rsidRPr="00FA1E32">
        <w:rPr>
          <w:sz w:val="28"/>
          <w:szCs w:val="28"/>
        </w:rPr>
        <w:t xml:space="preserve">получения от члена саморегулируемой организации уведомления о намерении участия в </w:t>
      </w:r>
      <w:r>
        <w:rPr>
          <w:sz w:val="28"/>
          <w:szCs w:val="28"/>
        </w:rPr>
        <w:t xml:space="preserve">такой </w:t>
      </w:r>
      <w:r w:rsidRPr="00FA1E32">
        <w:rPr>
          <w:sz w:val="28"/>
          <w:szCs w:val="28"/>
        </w:rPr>
        <w:t>конкурентной процедуре закупки</w:t>
      </w:r>
      <w:r>
        <w:rPr>
          <w:sz w:val="28"/>
          <w:szCs w:val="28"/>
        </w:rPr>
        <w:t xml:space="preserve"> с указанием в нем заявленного членом саморегулируемой организации ценового предложения</w:t>
      </w:r>
      <w:r w:rsidRPr="00FA1E32">
        <w:rPr>
          <w:sz w:val="28"/>
          <w:szCs w:val="28"/>
        </w:rPr>
        <w:t>.</w:t>
      </w:r>
    </w:p>
    <w:p w14:paraId="24FEFCC8" w14:textId="77777777" w:rsidR="008D61E6" w:rsidRDefault="008D61E6" w:rsidP="008D61E6">
      <w:pPr>
        <w:pStyle w:val="a3"/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Если по результатам проверки </w:t>
      </w:r>
      <w:r w:rsidRPr="00FA1E32">
        <w:rPr>
          <w:sz w:val="28"/>
          <w:szCs w:val="28"/>
        </w:rPr>
        <w:t xml:space="preserve">саморегулируемой организацией </w:t>
      </w:r>
      <w:r>
        <w:rPr>
          <w:sz w:val="28"/>
          <w:szCs w:val="28"/>
        </w:rPr>
        <w:t xml:space="preserve">будет выявлено </w:t>
      </w:r>
      <w:r w:rsidRPr="00FA1E32">
        <w:rPr>
          <w:sz w:val="28"/>
          <w:szCs w:val="28"/>
        </w:rPr>
        <w:t>несоответстви</w:t>
      </w:r>
      <w:r>
        <w:rPr>
          <w:sz w:val="28"/>
          <w:szCs w:val="28"/>
        </w:rPr>
        <w:t>е</w:t>
      </w:r>
      <w:r w:rsidRPr="00FA1E32">
        <w:rPr>
          <w:sz w:val="28"/>
          <w:szCs w:val="28"/>
        </w:rPr>
        <w:t xml:space="preserve"> члена саморегулируемой организации требованиям законодательства о градостроительной деятельности и</w:t>
      </w:r>
      <w:r>
        <w:rPr>
          <w:sz w:val="28"/>
          <w:szCs w:val="28"/>
        </w:rPr>
        <w:t>/или</w:t>
      </w:r>
      <w:r w:rsidRPr="00FA1E32">
        <w:rPr>
          <w:sz w:val="28"/>
          <w:szCs w:val="28"/>
        </w:rPr>
        <w:t xml:space="preserve"> внутренним документам саморегулируемой организации, в частности, факта несоответствия ценового предложения члена саморегулируемой организации, заявленного в рамках конкурентной процедуры закупки, уровню ответственности члена</w:t>
      </w:r>
      <w:r>
        <w:rPr>
          <w:sz w:val="28"/>
          <w:szCs w:val="28"/>
        </w:rPr>
        <w:t xml:space="preserve"> саморегулируемой организации, саморегулируемая организация обязана письменно уведомить об этом заказчика такой конкурентной процедуры закупки и Федеральную антимонопольную службу России в срок не позднее трёх рабочих дней с даты выявления такого факта о нарушении членом саморегулируемой организации требований законодательства о градостроительной деятельности, а также применить к члену саморегулируемой организации меры дисциплинарной ответственности, установленные внутренними документами саморегулируемой организации.</w:t>
      </w:r>
    </w:p>
    <w:p w14:paraId="65345281" w14:textId="6F437AB1" w:rsidR="008D61E6" w:rsidRPr="00526978" w:rsidRDefault="00526978" w:rsidP="00526978">
      <w:pPr>
        <w:pStyle w:val="ac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6978">
        <w:rPr>
          <w:rFonts w:ascii="Times New Roman" w:hAnsi="Times New Roman" w:cs="Times New Roman"/>
          <w:sz w:val="28"/>
          <w:szCs w:val="28"/>
        </w:rPr>
        <w:tab/>
        <w:t xml:space="preserve">4. </w:t>
      </w:r>
      <w:r w:rsidR="008D61E6" w:rsidRPr="00526978">
        <w:rPr>
          <w:rFonts w:ascii="Times New Roman" w:hAnsi="Times New Roman" w:cs="Times New Roman"/>
          <w:sz w:val="28"/>
          <w:szCs w:val="28"/>
        </w:rPr>
        <w:t xml:space="preserve">При осуществлении саморегулируемой организацией контроля за исполнением членами саморегулируемой организации обязательств по договорам </w:t>
      </w:r>
      <w:r w:rsidR="00BB6889" w:rsidRPr="00526978">
        <w:rPr>
          <w:rFonts w:ascii="Times New Roman" w:hAnsi="Times New Roman" w:cs="Times New Roman"/>
          <w:sz w:val="28"/>
          <w:szCs w:val="28"/>
        </w:rPr>
        <w:t>подряда на выполнение инженерных изысканий, подготовку проектной документации</w:t>
      </w:r>
      <w:r w:rsidR="008D61E6" w:rsidRPr="00526978">
        <w:rPr>
          <w:rFonts w:ascii="Times New Roman" w:hAnsi="Times New Roman" w:cs="Times New Roman"/>
          <w:sz w:val="28"/>
          <w:szCs w:val="28"/>
        </w:rPr>
        <w:t>, заключенным с использованием конкурентных способов заключения договоров, предусмотренного пунктом 2 части 2 статьи 55.13 Градостроительного кодекса Российской Федерации, саморегулируемая организация обязана:</w:t>
      </w:r>
    </w:p>
    <w:p w14:paraId="234E1481" w14:textId="77777777" w:rsidR="008D61E6" w:rsidRPr="00526978" w:rsidRDefault="008D61E6" w:rsidP="00526978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6978">
        <w:rPr>
          <w:rFonts w:ascii="Times New Roman" w:hAnsi="Times New Roman" w:cs="Times New Roman"/>
          <w:sz w:val="28"/>
          <w:szCs w:val="28"/>
        </w:rPr>
        <w:t xml:space="preserve">- осуществлять проверку наличия у члена саморегулируемой организации специалистов, сведения о которых внесены в </w:t>
      </w:r>
      <w:r w:rsidR="00BB6889" w:rsidRPr="00526978">
        <w:rPr>
          <w:rFonts w:ascii="Times New Roman" w:hAnsi="Times New Roman" w:cs="Times New Roman"/>
          <w:sz w:val="28"/>
          <w:szCs w:val="28"/>
        </w:rPr>
        <w:t>Национальный реестр специалистов в области инженерных изысканий, архитектурно-строительного проектирования</w:t>
      </w:r>
      <w:r w:rsidRPr="00526978">
        <w:rPr>
          <w:rFonts w:ascii="Times New Roman" w:hAnsi="Times New Roman" w:cs="Times New Roman"/>
          <w:sz w:val="28"/>
          <w:szCs w:val="28"/>
        </w:rPr>
        <w:t xml:space="preserve">, в случае, если договором </w:t>
      </w:r>
      <w:r w:rsidR="00BB6889" w:rsidRPr="00526978">
        <w:rPr>
          <w:rFonts w:ascii="Times New Roman" w:hAnsi="Times New Roman" w:cs="Times New Roman"/>
          <w:sz w:val="28"/>
          <w:szCs w:val="28"/>
        </w:rPr>
        <w:t>подряда на выполнение инженерных изысканий, подготовку проектной документации</w:t>
      </w:r>
      <w:r w:rsidRPr="00526978">
        <w:rPr>
          <w:rFonts w:ascii="Times New Roman" w:hAnsi="Times New Roman" w:cs="Times New Roman"/>
          <w:sz w:val="28"/>
          <w:szCs w:val="28"/>
        </w:rPr>
        <w:t xml:space="preserve">, заключенным с использованием конкурентных способов заключения договоров, предусмотрена обязанность привлечения членом саморегулируемой организации таких специалистов для выполнения работ по  договору, а также проверку наличия трудового договора между такими специалистами и членом саморегулируемой организации, работа в соответствии с которым является для специалистов основным местом работы; </w:t>
      </w:r>
    </w:p>
    <w:p w14:paraId="05755316" w14:textId="77777777" w:rsidR="008D61E6" w:rsidRPr="00526978" w:rsidRDefault="008D61E6" w:rsidP="00526978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6978">
        <w:rPr>
          <w:rFonts w:ascii="Times New Roman" w:hAnsi="Times New Roman" w:cs="Times New Roman"/>
          <w:sz w:val="28"/>
          <w:szCs w:val="28"/>
        </w:rPr>
        <w:t xml:space="preserve">- осуществлять контроль за сроками исполнения членом саморегулируемой организации договоров </w:t>
      </w:r>
      <w:r w:rsidR="00BB6889" w:rsidRPr="00526978">
        <w:rPr>
          <w:rFonts w:ascii="Times New Roman" w:hAnsi="Times New Roman" w:cs="Times New Roman"/>
          <w:sz w:val="28"/>
          <w:szCs w:val="28"/>
        </w:rPr>
        <w:t>подряда на выполнение инженерных изысканий, подготовку проектной документации</w:t>
      </w:r>
      <w:r w:rsidRPr="00526978">
        <w:rPr>
          <w:rFonts w:ascii="Times New Roman" w:hAnsi="Times New Roman" w:cs="Times New Roman"/>
          <w:sz w:val="28"/>
          <w:szCs w:val="28"/>
        </w:rPr>
        <w:t xml:space="preserve">, заключенным с использованием конкурентных способов заключения договоров, и/или отдельных этапов таких договоров; </w:t>
      </w:r>
    </w:p>
    <w:p w14:paraId="01012BA4" w14:textId="77777777" w:rsidR="008D61E6" w:rsidRPr="00526978" w:rsidRDefault="008D61E6" w:rsidP="00526978">
      <w:pPr>
        <w:pStyle w:val="ac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6978">
        <w:rPr>
          <w:rFonts w:ascii="Times New Roman" w:hAnsi="Times New Roman" w:cs="Times New Roman"/>
          <w:sz w:val="28"/>
          <w:szCs w:val="28"/>
        </w:rPr>
        <w:lastRenderedPageBreak/>
        <w:t xml:space="preserve">- по результатам проведения саморегулируемой организацией проверки соответствия фактического совокупного размера обязательств члена саморегулируемой организации предельному размеру обязательств, исходя из которого таким членом саморегулируемой организации был внесен взнос в компенсационный фонд обеспечения договорных обязательств, незамедлительно направить члену саморегулируемой организации предупреждение о наличии у него неисполненных обязательств по договорам </w:t>
      </w:r>
      <w:r w:rsidR="00BB6889" w:rsidRPr="00526978">
        <w:rPr>
          <w:rFonts w:ascii="Times New Roman" w:hAnsi="Times New Roman" w:cs="Times New Roman"/>
          <w:sz w:val="28"/>
          <w:szCs w:val="28"/>
        </w:rPr>
        <w:t>подряда на выполнение инженерных изысканий, подготовку проектной документации</w:t>
      </w:r>
      <w:r w:rsidRPr="00526978">
        <w:rPr>
          <w:rFonts w:ascii="Times New Roman" w:hAnsi="Times New Roman" w:cs="Times New Roman"/>
          <w:sz w:val="28"/>
          <w:szCs w:val="28"/>
        </w:rPr>
        <w:t xml:space="preserve">, заключенным с использованием конкурентных способов заключения договоров, в размере 90 процентов и более от совокупного размера обязательств, исходя из которого членом саморегулируемой организации был внесен взнос в компенсационный фонд обеспечения договорных обязательств, а также график предоставления в саморегулируемую организацию подтверждения исполнения членом саморегулируемой организации  обязательств по таким договорам. </w:t>
      </w:r>
    </w:p>
    <w:p w14:paraId="24F3F258" w14:textId="77777777" w:rsidR="008D61E6" w:rsidRDefault="008D61E6" w:rsidP="005A6B6C">
      <w:pPr>
        <w:pStyle w:val="a3"/>
        <w:tabs>
          <w:tab w:val="left" w:pos="1276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</w:p>
    <w:p w14:paraId="3DA4E38D" w14:textId="0EB233F3" w:rsidR="007E0EFB" w:rsidRPr="00CD4937" w:rsidRDefault="00942F93" w:rsidP="00934747">
      <w:pPr>
        <w:pStyle w:val="a3"/>
        <w:numPr>
          <w:ilvl w:val="0"/>
          <w:numId w:val="3"/>
        </w:numPr>
        <w:tabs>
          <w:tab w:val="left" w:pos="993"/>
        </w:tabs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CD4937">
        <w:rPr>
          <w:b/>
          <w:sz w:val="28"/>
          <w:szCs w:val="28"/>
        </w:rPr>
        <w:t>Заключительные положения</w:t>
      </w:r>
    </w:p>
    <w:p w14:paraId="79BA656F" w14:textId="486634D0" w:rsidR="007E0EFB" w:rsidRPr="00942F93" w:rsidRDefault="007E0EFB" w:rsidP="005A6B6C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14:paraId="7ED2474F" w14:textId="4A07E449" w:rsidR="0010468C" w:rsidRPr="0010468C" w:rsidRDefault="00526978" w:rsidP="0010468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0468C">
        <w:rPr>
          <w:rFonts w:ascii="Times New Roman" w:hAnsi="Times New Roman" w:cs="Times New Roman"/>
          <w:sz w:val="28"/>
          <w:szCs w:val="28"/>
        </w:rPr>
        <w:t>.</w:t>
      </w:r>
      <w:r w:rsidR="0010468C" w:rsidRPr="0010468C">
        <w:rPr>
          <w:rFonts w:ascii="Times New Roman" w:hAnsi="Times New Roman" w:cs="Times New Roman"/>
          <w:sz w:val="28"/>
          <w:szCs w:val="28"/>
        </w:rPr>
        <w:t xml:space="preserve"> Настоящие Правила вступают в силу с даты их утверждения Советом Национального объединения</w:t>
      </w:r>
      <w:bookmarkStart w:id="0" w:name="_GoBack"/>
      <w:bookmarkEnd w:id="0"/>
      <w:r w:rsidR="0010468C" w:rsidRPr="0010468C">
        <w:rPr>
          <w:rFonts w:ascii="Times New Roman" w:hAnsi="Times New Roman" w:cs="Times New Roman"/>
          <w:sz w:val="28"/>
          <w:szCs w:val="28"/>
        </w:rPr>
        <w:t xml:space="preserve"> изыскателей и проектировщиков.</w:t>
      </w:r>
    </w:p>
    <w:p w14:paraId="6406A8CB" w14:textId="0918EE6B" w:rsidR="0010468C" w:rsidRPr="0010468C" w:rsidRDefault="00526978" w:rsidP="0010468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0468C">
        <w:rPr>
          <w:rFonts w:ascii="Times New Roman" w:hAnsi="Times New Roman" w:cs="Times New Roman"/>
          <w:sz w:val="28"/>
          <w:szCs w:val="28"/>
        </w:rPr>
        <w:t>.</w:t>
      </w:r>
      <w:r w:rsidR="0010468C" w:rsidRPr="0010468C">
        <w:rPr>
          <w:rFonts w:ascii="Times New Roman" w:hAnsi="Times New Roman" w:cs="Times New Roman"/>
          <w:sz w:val="28"/>
          <w:szCs w:val="28"/>
        </w:rPr>
        <w:t xml:space="preserve"> Стандарты и внутренние документы саморегулируемых организаций должны быть приведены в соответствие с настоящими Правилами в срок, не превышающий трех календарных месяцев с даты утверждения Правил.</w:t>
      </w:r>
    </w:p>
    <w:p w14:paraId="6E8660C4" w14:textId="5708EE83" w:rsidR="0010468C" w:rsidRDefault="00526978" w:rsidP="0010468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0468C">
        <w:rPr>
          <w:rFonts w:ascii="Times New Roman" w:hAnsi="Times New Roman" w:cs="Times New Roman"/>
          <w:sz w:val="28"/>
          <w:szCs w:val="28"/>
        </w:rPr>
        <w:t>.</w:t>
      </w:r>
      <w:r w:rsidR="0010468C" w:rsidRPr="0010468C">
        <w:rPr>
          <w:rFonts w:ascii="Times New Roman" w:hAnsi="Times New Roman" w:cs="Times New Roman"/>
          <w:sz w:val="28"/>
          <w:szCs w:val="28"/>
        </w:rPr>
        <w:t xml:space="preserve"> В случае, если положения стандартов и внутренних документов саморегулируемой организации противоречат настоящим Правилам, до момента внесения соответствующих изменений в стандарты и внутренние документы саморегулируемой организации подлежат применению требования настоящих Правил.</w:t>
      </w:r>
    </w:p>
    <w:p w14:paraId="343B240F" w14:textId="77777777" w:rsidR="0010468C" w:rsidRPr="00020A6D" w:rsidRDefault="0010468C" w:rsidP="0010468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0468C" w:rsidRPr="00020A6D" w:rsidSect="00086603">
      <w:footerReference w:type="default" r:id="rId7"/>
      <w:pgSz w:w="11906" w:h="16838"/>
      <w:pgMar w:top="1134" w:right="850" w:bottom="1134" w:left="1701" w:header="708" w:footer="3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FFE18E" w14:textId="77777777" w:rsidR="00C30401" w:rsidRDefault="00C30401" w:rsidP="00C90D34">
      <w:pPr>
        <w:spacing w:after="0" w:line="240" w:lineRule="auto"/>
      </w:pPr>
      <w:r>
        <w:separator/>
      </w:r>
    </w:p>
  </w:endnote>
  <w:endnote w:type="continuationSeparator" w:id="0">
    <w:p w14:paraId="366BC6F3" w14:textId="77777777" w:rsidR="00C30401" w:rsidRDefault="00C30401" w:rsidP="00C90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6216519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3FFD13BC" w14:textId="77777777" w:rsidR="00C90D34" w:rsidRPr="00C90D34" w:rsidRDefault="00C90D34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90D3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90D3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90D3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34747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C90D3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AEADC0D" w14:textId="77777777" w:rsidR="00C90D34" w:rsidRDefault="00C90D34" w:rsidP="00C90D34">
    <w:pPr>
      <w:pStyle w:val="a7"/>
      <w:tabs>
        <w:tab w:val="clear" w:pos="4677"/>
        <w:tab w:val="clear" w:pos="9355"/>
        <w:tab w:val="left" w:pos="261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DB3607" w14:textId="77777777" w:rsidR="00C30401" w:rsidRDefault="00C30401" w:rsidP="00C90D34">
      <w:pPr>
        <w:spacing w:after="0" w:line="240" w:lineRule="auto"/>
      </w:pPr>
      <w:r>
        <w:separator/>
      </w:r>
    </w:p>
  </w:footnote>
  <w:footnote w:type="continuationSeparator" w:id="0">
    <w:p w14:paraId="2F0DA0D7" w14:textId="77777777" w:rsidR="00C30401" w:rsidRDefault="00C30401" w:rsidP="00C90D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E123DB"/>
    <w:multiLevelType w:val="hybridMultilevel"/>
    <w:tmpl w:val="FBFEED3E"/>
    <w:lvl w:ilvl="0" w:tplc="A0FA3F68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5876CDB"/>
    <w:multiLevelType w:val="hybridMultilevel"/>
    <w:tmpl w:val="01B2552C"/>
    <w:lvl w:ilvl="0" w:tplc="DCC28D5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2D70AE"/>
    <w:multiLevelType w:val="hybridMultilevel"/>
    <w:tmpl w:val="0890E560"/>
    <w:lvl w:ilvl="0" w:tplc="3E2EBA3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87B"/>
    <w:rsid w:val="00003C4A"/>
    <w:rsid w:val="000065DD"/>
    <w:rsid w:val="0000758D"/>
    <w:rsid w:val="00010593"/>
    <w:rsid w:val="00012B0B"/>
    <w:rsid w:val="00015231"/>
    <w:rsid w:val="00020A6D"/>
    <w:rsid w:val="00045229"/>
    <w:rsid w:val="00067EEF"/>
    <w:rsid w:val="0007290F"/>
    <w:rsid w:val="00086603"/>
    <w:rsid w:val="00090AEB"/>
    <w:rsid w:val="000A0295"/>
    <w:rsid w:val="000C1819"/>
    <w:rsid w:val="000D4C78"/>
    <w:rsid w:val="000E6CEE"/>
    <w:rsid w:val="000F3962"/>
    <w:rsid w:val="0010468C"/>
    <w:rsid w:val="00105652"/>
    <w:rsid w:val="00116FB1"/>
    <w:rsid w:val="00127644"/>
    <w:rsid w:val="00144258"/>
    <w:rsid w:val="00145826"/>
    <w:rsid w:val="001528F9"/>
    <w:rsid w:val="0016101B"/>
    <w:rsid w:val="00165C78"/>
    <w:rsid w:val="00174EDC"/>
    <w:rsid w:val="0018044D"/>
    <w:rsid w:val="00195A26"/>
    <w:rsid w:val="00196496"/>
    <w:rsid w:val="001A46C0"/>
    <w:rsid w:val="001B207D"/>
    <w:rsid w:val="001B3F97"/>
    <w:rsid w:val="001D723A"/>
    <w:rsid w:val="001E7F39"/>
    <w:rsid w:val="001F1064"/>
    <w:rsid w:val="001F18D6"/>
    <w:rsid w:val="00210B20"/>
    <w:rsid w:val="00217741"/>
    <w:rsid w:val="00237BE4"/>
    <w:rsid w:val="00243FFC"/>
    <w:rsid w:val="00245DB8"/>
    <w:rsid w:val="00261AFD"/>
    <w:rsid w:val="00276540"/>
    <w:rsid w:val="002912C9"/>
    <w:rsid w:val="00294317"/>
    <w:rsid w:val="002944FE"/>
    <w:rsid w:val="002A1AEE"/>
    <w:rsid w:val="002B24B5"/>
    <w:rsid w:val="002C1621"/>
    <w:rsid w:val="0030426D"/>
    <w:rsid w:val="00311955"/>
    <w:rsid w:val="00316A60"/>
    <w:rsid w:val="0033566F"/>
    <w:rsid w:val="0033754A"/>
    <w:rsid w:val="003676F1"/>
    <w:rsid w:val="003772B1"/>
    <w:rsid w:val="00393C01"/>
    <w:rsid w:val="003B0C1F"/>
    <w:rsid w:val="003B1022"/>
    <w:rsid w:val="003C2742"/>
    <w:rsid w:val="003E2CAD"/>
    <w:rsid w:val="003E68F4"/>
    <w:rsid w:val="003F48AD"/>
    <w:rsid w:val="00400605"/>
    <w:rsid w:val="00407D09"/>
    <w:rsid w:val="004129E9"/>
    <w:rsid w:val="00414AE1"/>
    <w:rsid w:val="00416E40"/>
    <w:rsid w:val="004242F4"/>
    <w:rsid w:val="00433287"/>
    <w:rsid w:val="00437BD6"/>
    <w:rsid w:val="00455675"/>
    <w:rsid w:val="004745AA"/>
    <w:rsid w:val="0048261E"/>
    <w:rsid w:val="00493DAC"/>
    <w:rsid w:val="00496067"/>
    <w:rsid w:val="00497C5F"/>
    <w:rsid w:val="004A5A87"/>
    <w:rsid w:val="004B39E5"/>
    <w:rsid w:val="004C33B1"/>
    <w:rsid w:val="0050246D"/>
    <w:rsid w:val="00503EF8"/>
    <w:rsid w:val="00505DB1"/>
    <w:rsid w:val="005127B0"/>
    <w:rsid w:val="00521AFD"/>
    <w:rsid w:val="00526978"/>
    <w:rsid w:val="00540D51"/>
    <w:rsid w:val="0054149C"/>
    <w:rsid w:val="00550B86"/>
    <w:rsid w:val="00554E04"/>
    <w:rsid w:val="00564288"/>
    <w:rsid w:val="00573632"/>
    <w:rsid w:val="00584469"/>
    <w:rsid w:val="005A6B6C"/>
    <w:rsid w:val="005B5A78"/>
    <w:rsid w:val="005C1DD1"/>
    <w:rsid w:val="005C6CCE"/>
    <w:rsid w:val="005E27A7"/>
    <w:rsid w:val="005E62AD"/>
    <w:rsid w:val="00627766"/>
    <w:rsid w:val="00643AC0"/>
    <w:rsid w:val="0065123A"/>
    <w:rsid w:val="00670FB4"/>
    <w:rsid w:val="006801B5"/>
    <w:rsid w:val="006D7D30"/>
    <w:rsid w:val="006E51AB"/>
    <w:rsid w:val="006F66AE"/>
    <w:rsid w:val="00703E83"/>
    <w:rsid w:val="007152EB"/>
    <w:rsid w:val="007171E3"/>
    <w:rsid w:val="00727690"/>
    <w:rsid w:val="00732389"/>
    <w:rsid w:val="007336FF"/>
    <w:rsid w:val="007424F3"/>
    <w:rsid w:val="007472DE"/>
    <w:rsid w:val="007556C2"/>
    <w:rsid w:val="007558D8"/>
    <w:rsid w:val="0077396D"/>
    <w:rsid w:val="00791E06"/>
    <w:rsid w:val="00794909"/>
    <w:rsid w:val="007A4F18"/>
    <w:rsid w:val="007B4859"/>
    <w:rsid w:val="007B5E8F"/>
    <w:rsid w:val="007E0E85"/>
    <w:rsid w:val="007E0EFB"/>
    <w:rsid w:val="007E5521"/>
    <w:rsid w:val="007F076E"/>
    <w:rsid w:val="007F4CAB"/>
    <w:rsid w:val="007F4D0F"/>
    <w:rsid w:val="00804054"/>
    <w:rsid w:val="008072A1"/>
    <w:rsid w:val="00823CDD"/>
    <w:rsid w:val="008348E3"/>
    <w:rsid w:val="00850BC5"/>
    <w:rsid w:val="00851129"/>
    <w:rsid w:val="008554D5"/>
    <w:rsid w:val="00863A71"/>
    <w:rsid w:val="00867C7F"/>
    <w:rsid w:val="008A02F8"/>
    <w:rsid w:val="008A4BD8"/>
    <w:rsid w:val="008B015A"/>
    <w:rsid w:val="008B1505"/>
    <w:rsid w:val="008B7124"/>
    <w:rsid w:val="008D61E6"/>
    <w:rsid w:val="008E4509"/>
    <w:rsid w:val="008E5450"/>
    <w:rsid w:val="008E5FC8"/>
    <w:rsid w:val="009054AB"/>
    <w:rsid w:val="00906036"/>
    <w:rsid w:val="00910497"/>
    <w:rsid w:val="009153C9"/>
    <w:rsid w:val="00927B65"/>
    <w:rsid w:val="00934747"/>
    <w:rsid w:val="0093652B"/>
    <w:rsid w:val="00942F93"/>
    <w:rsid w:val="009441ED"/>
    <w:rsid w:val="00966A00"/>
    <w:rsid w:val="00991D80"/>
    <w:rsid w:val="0099288E"/>
    <w:rsid w:val="009A1E9D"/>
    <w:rsid w:val="009A3136"/>
    <w:rsid w:val="009A52E8"/>
    <w:rsid w:val="009A5594"/>
    <w:rsid w:val="009C078D"/>
    <w:rsid w:val="009C0A93"/>
    <w:rsid w:val="009C26B3"/>
    <w:rsid w:val="009C4403"/>
    <w:rsid w:val="009D0577"/>
    <w:rsid w:val="009D1A48"/>
    <w:rsid w:val="009D5469"/>
    <w:rsid w:val="009E3CDC"/>
    <w:rsid w:val="009F4FBD"/>
    <w:rsid w:val="00A115B5"/>
    <w:rsid w:val="00A1266F"/>
    <w:rsid w:val="00A17411"/>
    <w:rsid w:val="00A22EA2"/>
    <w:rsid w:val="00A35254"/>
    <w:rsid w:val="00A4761F"/>
    <w:rsid w:val="00A504BE"/>
    <w:rsid w:val="00A56A2E"/>
    <w:rsid w:val="00A661D8"/>
    <w:rsid w:val="00A8237A"/>
    <w:rsid w:val="00A97FE0"/>
    <w:rsid w:val="00AA16C3"/>
    <w:rsid w:val="00AC0CF8"/>
    <w:rsid w:val="00AD18D2"/>
    <w:rsid w:val="00AD1A62"/>
    <w:rsid w:val="00AE517A"/>
    <w:rsid w:val="00AF7CF0"/>
    <w:rsid w:val="00B05E83"/>
    <w:rsid w:val="00B07A4A"/>
    <w:rsid w:val="00B310B9"/>
    <w:rsid w:val="00B3288C"/>
    <w:rsid w:val="00B36DF0"/>
    <w:rsid w:val="00B41475"/>
    <w:rsid w:val="00B515ED"/>
    <w:rsid w:val="00B603A8"/>
    <w:rsid w:val="00B66E00"/>
    <w:rsid w:val="00B66F48"/>
    <w:rsid w:val="00B73827"/>
    <w:rsid w:val="00B847CB"/>
    <w:rsid w:val="00B85B89"/>
    <w:rsid w:val="00B905D9"/>
    <w:rsid w:val="00B95CD8"/>
    <w:rsid w:val="00BB6889"/>
    <w:rsid w:val="00BE2225"/>
    <w:rsid w:val="00BF0BEC"/>
    <w:rsid w:val="00BF235D"/>
    <w:rsid w:val="00C05D27"/>
    <w:rsid w:val="00C07900"/>
    <w:rsid w:val="00C30401"/>
    <w:rsid w:val="00C30ED9"/>
    <w:rsid w:val="00C35B33"/>
    <w:rsid w:val="00C36737"/>
    <w:rsid w:val="00C43B07"/>
    <w:rsid w:val="00C51564"/>
    <w:rsid w:val="00C6415F"/>
    <w:rsid w:val="00C72830"/>
    <w:rsid w:val="00C754DF"/>
    <w:rsid w:val="00C7694A"/>
    <w:rsid w:val="00C778AC"/>
    <w:rsid w:val="00C8215F"/>
    <w:rsid w:val="00C8541D"/>
    <w:rsid w:val="00C90D34"/>
    <w:rsid w:val="00C95991"/>
    <w:rsid w:val="00CA4D4E"/>
    <w:rsid w:val="00CD4937"/>
    <w:rsid w:val="00CF4B3E"/>
    <w:rsid w:val="00CF705E"/>
    <w:rsid w:val="00D1068D"/>
    <w:rsid w:val="00D11F1E"/>
    <w:rsid w:val="00D13BA9"/>
    <w:rsid w:val="00D24BAA"/>
    <w:rsid w:val="00D56240"/>
    <w:rsid w:val="00D824FC"/>
    <w:rsid w:val="00D8361B"/>
    <w:rsid w:val="00DB0073"/>
    <w:rsid w:val="00DC45CE"/>
    <w:rsid w:val="00DD136D"/>
    <w:rsid w:val="00DD7233"/>
    <w:rsid w:val="00DE0446"/>
    <w:rsid w:val="00DE5836"/>
    <w:rsid w:val="00DF5A2C"/>
    <w:rsid w:val="00E144F3"/>
    <w:rsid w:val="00E23542"/>
    <w:rsid w:val="00E41255"/>
    <w:rsid w:val="00E52BDE"/>
    <w:rsid w:val="00E65573"/>
    <w:rsid w:val="00E71571"/>
    <w:rsid w:val="00E81F6F"/>
    <w:rsid w:val="00E83B91"/>
    <w:rsid w:val="00E97100"/>
    <w:rsid w:val="00EA38E3"/>
    <w:rsid w:val="00EA77E4"/>
    <w:rsid w:val="00EF387B"/>
    <w:rsid w:val="00EF72FC"/>
    <w:rsid w:val="00F30016"/>
    <w:rsid w:val="00F36135"/>
    <w:rsid w:val="00F41B0F"/>
    <w:rsid w:val="00F6376B"/>
    <w:rsid w:val="00F65D7A"/>
    <w:rsid w:val="00F67D11"/>
    <w:rsid w:val="00F74CE4"/>
    <w:rsid w:val="00F82722"/>
    <w:rsid w:val="00F87363"/>
    <w:rsid w:val="00FA3AC7"/>
    <w:rsid w:val="00FB29C3"/>
    <w:rsid w:val="00FB3E6A"/>
    <w:rsid w:val="00FD0139"/>
    <w:rsid w:val="00FE2129"/>
    <w:rsid w:val="00FF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B600EC"/>
  <w15:chartTrackingRefBased/>
  <w15:docId w15:val="{777190AA-20DA-4260-B536-C0BD22FC2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0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E0EFB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C90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90D34"/>
  </w:style>
  <w:style w:type="paragraph" w:styleId="a7">
    <w:name w:val="footer"/>
    <w:basedOn w:val="a"/>
    <w:link w:val="a8"/>
    <w:uiPriority w:val="99"/>
    <w:unhideWhenUsed/>
    <w:rsid w:val="00C90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90D34"/>
  </w:style>
  <w:style w:type="paragraph" w:styleId="a9">
    <w:name w:val="Balloon Text"/>
    <w:basedOn w:val="a"/>
    <w:link w:val="aa"/>
    <w:uiPriority w:val="99"/>
    <w:semiHidden/>
    <w:unhideWhenUsed/>
    <w:rsid w:val="009153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153C9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316A60"/>
    <w:pPr>
      <w:widowControl w:val="0"/>
      <w:suppressAutoHyphens/>
      <w:autoSpaceDE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styleId="ac">
    <w:name w:val="No Spacing"/>
    <w:uiPriority w:val="1"/>
    <w:qFormat/>
    <w:rsid w:val="00C43B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3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1251</Words>
  <Characters>7134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Павленко С.С.</dc:creator>
  <cp:keywords/>
  <dc:description/>
  <cp:lastModifiedBy>Александр В. Рожков</cp:lastModifiedBy>
  <cp:revision>3</cp:revision>
  <dcterms:created xsi:type="dcterms:W3CDTF">2026-07-03T12:05:00Z</dcterms:created>
  <dcterms:modified xsi:type="dcterms:W3CDTF">2026-07-03T12:19:00Z</dcterms:modified>
</cp:coreProperties>
</file>